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03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969"/>
        <w:gridCol w:w="708"/>
        <w:gridCol w:w="851"/>
        <w:gridCol w:w="4819"/>
      </w:tblGrid>
      <w:tr w:rsidR="003B1DC9" w:rsidRPr="00783A1A" w:rsidTr="002D28E3">
        <w:trPr>
          <w:trHeight w:val="701"/>
        </w:trPr>
        <w:tc>
          <w:tcPr>
            <w:tcW w:w="534" w:type="dxa"/>
            <w:vAlign w:val="center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3969" w:type="dxa"/>
            <w:vAlign w:val="center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708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น้ำหนัก</w:t>
            </w:r>
            <w:r w:rsidRPr="00783A1A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(ร้อยละ)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รายละเอียด</w:t>
            </w:r>
          </w:p>
        </w:tc>
      </w:tr>
      <w:tr w:rsidR="003B1DC9" w:rsidRPr="00783A1A" w:rsidTr="002D28E3">
        <w:trPr>
          <w:trHeight w:val="518"/>
        </w:trPr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ร้อยละอาจารย์ที่มีวุฒิปริญญาเอก</w:t>
            </w:r>
          </w:p>
        </w:tc>
        <w:tc>
          <w:tcPr>
            <w:tcW w:w="708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จำนวนอาจารย์ประจำทั้งหมดที่มีวุฒิการศึกษาระดับปริญญาเอก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ทั้งหมด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(ข้อมูล ณ วันที่ 31 ก.ค.2558)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B1DC9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ร้อยละอาจารย์ที่มีตำแหน่งทางวิชาการ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รองศาสตราจารย์และศาสตราจารย์)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จำนวนอาจารย์ประจำทั้งหมดที่มีตำแหน่งทางวิชาการ (รองศาสตราจารย์และศาสตราจารย์)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ทั้งหมด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 ณ วันที่ 31 ก.ค.2558)</w:t>
            </w:r>
          </w:p>
        </w:tc>
      </w:tr>
      <w:tr w:rsidR="003B1DC9" w:rsidRPr="00EA3FC5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ผลงานของผู้สำเร็จการศึกษาระดับปริญญาโทที่ได้รับการตีพิมพ์เผยแพร่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ผลงานรวมถ่วงน้ำหนัก)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819" w:type="dxa"/>
          </w:tcPr>
          <w:p w:rsidR="003B1DC9" w:rsidRPr="00EA3FC5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ร้อยละของผลรวมถ่วงน้ำหนัก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ผลงานวิทยานิพนธ์ของนักศึกษาปริญญาโทที่ไ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ด้รับการตีพิมพ์ในปีการศึกษา 255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 ต่อจำ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นวนผู้สำเร็จการศึกษาทั้งหมด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(ข้อมูลปีการศึกษา 2557)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ผลงานของผู้สำเร็จการศึกษาระดับปริญญาเอกที่ได้รับการตีพิมพ์เผยแพร่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ผลงานรวมถ่วงน้ำหนัก)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ร้อยละของผลรวมถ่วงน้ำหนัก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ผลงานวิทยานิพนธ์ของนักศึกษาปริญญาเอกที่ได้รับการตีพิมพ์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ในปีการศึกษา 255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 ต่อจำ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นวนผู้สำเร็จการศึกษาทั้งหมด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(ข้อมูลปีการศึกษา 2557)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3B1DC9" w:rsidRPr="00357782" w:rsidRDefault="00A21A04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</w:t>
            </w:r>
            <w:r w:rsidR="003B1DC9"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เงินสนับสนุนผลงานวิจัยและงานสร้างสรรค์</w:t>
            </w:r>
          </w:p>
        </w:tc>
        <w:tc>
          <w:tcPr>
            <w:tcW w:w="708" w:type="dxa"/>
          </w:tcPr>
          <w:p w:rsidR="003B1DC9" w:rsidRDefault="00A21A04" w:rsidP="002D28E3">
            <w:pPr>
              <w:jc w:val="center"/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บาทต่อคน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4819" w:type="dxa"/>
          </w:tcPr>
          <w:p w:rsidR="003B1DC9" w:rsidRPr="00783A1A" w:rsidRDefault="00A21A04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</w:t>
            </w:r>
            <w:r w:rsidR="003B1DC9">
              <w:rPr>
                <w:rFonts w:ascii="TH SarabunPSK" w:hAnsi="TH SarabunPSK" w:cs="TH SarabunPSK" w:hint="cs"/>
                <w:sz w:val="24"/>
                <w:szCs w:val="24"/>
                <w:cs/>
              </w:rPr>
              <w:t>ของ</w:t>
            </w:r>
            <w:r w:rsidR="003B1DC9"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จำนวนเงินสนับสนุนงานวิจัยและงานสร้างสรรค์จา</w:t>
            </w:r>
            <w:r w:rsidR="003B1DC9">
              <w:rPr>
                <w:rFonts w:ascii="TH SarabunPSK" w:hAnsi="TH SarabunPSK" w:cs="TH SarabunPSK"/>
                <w:sz w:val="24"/>
                <w:szCs w:val="24"/>
                <w:cs/>
              </w:rPr>
              <w:t>กแหล่งทุนภายในและภายนอกสถาบันใน</w:t>
            </w:r>
            <w:r w:rsidR="003B1DC9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</w:t>
            </w:r>
            <w:r w:rsidR="003B1DC9"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จำนวนอาจารย์ประจำที่ปฏิบัติงานจริง</w:t>
            </w:r>
            <w:r w:rsidR="003B1DC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(ข้อมูลปีการศึกษา 2557)</w:t>
            </w:r>
            <w:r w:rsidR="003B1DC9"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จำนวนงานวิจัยหรืองานสร้างสรรค์ที่ได้รับการตีพิมพ์เผยแพร่ต่อจำนวนอาจารย์ประจำและนักวิจัยประจำ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ลรวมถ่วงน้ำหนักของงานวิจัยหรืองานสร้างสรรค์ที่ตีพิมพ์หรือเผยแพร่ต่ออาจารย์ประจำและนักวิจัยประจำทั้งหม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(ข้อมูลปีการศึกษา 2557)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3B1DC9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จำนวนผลงานวิชาการ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หนังสือ/ตำรา) </w:t>
            </w:r>
          </w:p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ที่ได้รับการรับรองคุณภาพต่อจำนวนอาจารย์ประจำ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ลรวมถ่วงน้ำหนักของผลงานวิชาการที่ได้รับรองคุณภาพต่ออาจารย์ประจำและนักวิจัยประจำทั้งหมด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(ข้อมูลปีการศึกษา 2557)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</w:tr>
      <w:tr w:rsidR="003B1DC9" w:rsidRPr="00783A1A" w:rsidTr="002D28E3">
        <w:trPr>
          <w:trHeight w:val="609"/>
        </w:trPr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จำนวนผลงานวิจัย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/ วิชาการ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ที่ได้รับการจดทะเบียนสิทธิบัตร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อนุสิทธิบัตร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ลิขสิทธิ์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ร้อยละของผลรวมถ่วงน้ำหนักของงานวิจัย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งานวิชาการ 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ที่ได้รับการจดสิทธิบัตร อนุสิทธิบัตร</w:t>
            </w:r>
            <w:r w:rsidRPr="00783A1A">
              <w:rPr>
                <w:rFonts w:ascii="TH SarabunPSK" w:hAnsi="TH SarabunPSK" w:cs="TH SarabunPSK"/>
                <w:spacing w:val="-10"/>
                <w:sz w:val="24"/>
                <w:szCs w:val="24"/>
              </w:rPr>
              <w:t xml:space="preserve"> </w:t>
            </w:r>
            <w:r w:rsidRPr="00783A1A">
              <w:rPr>
                <w:rFonts w:ascii="TH SarabunPSK" w:hAnsi="TH SarabunPSK" w:cs="TH SarabunPSK"/>
                <w:spacing w:val="-10"/>
                <w:sz w:val="24"/>
                <w:szCs w:val="24"/>
                <w:cs/>
              </w:rPr>
              <w:t>ลิขสิทธิ์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ต่ออาจารย์ประจำและนักวิจัยประจำทั้งหมด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(ข้อมูลปีการศึกษา 2557)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จำนวนบทความวิจัยที่ได้รับการอ้างอิง(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>citation)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ในฐานข้อมูล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>
              <w:rPr>
                <w:rFonts w:ascii="TH SarabunPSK" w:hAnsi="TH SarabunPSK" w:cs="TH SarabunPSK"/>
                <w:sz w:val="24"/>
                <w:szCs w:val="24"/>
              </w:rPr>
              <w:t>Refer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red journal 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ต่อจำนวนอาจารย์ประจำ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9C65C2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ind w:right="26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ร้อยละของบทความวิจัยที่ได้รับการอ้างอิง </w:t>
            </w:r>
            <w:r w:rsidRPr="00783A1A">
              <w:rPr>
                <w:rFonts w:ascii="TH SarabunPSK" w:hAnsi="TH SarabunPSK" w:cs="TH SarabunPSK"/>
                <w:sz w:val="24"/>
                <w:szCs w:val="24"/>
              </w:rPr>
              <w:t xml:space="preserve">(Citation) 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ใน </w:t>
            </w:r>
            <w:r w:rsidRPr="00783A1A">
              <w:rPr>
                <w:rFonts w:ascii="TH SarabunPSK" w:hAnsi="TH SarabunPSK" w:cs="TH SarabunPSK"/>
                <w:sz w:val="24"/>
                <w:szCs w:val="24"/>
              </w:rPr>
              <w:t xml:space="preserve">refereed journal 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หรือในฐานข้อมูลระดับชาติหรือระดับนานาชาติต่ออาจารย์และนักวิจัยประจำ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ทั้งหมด (ข้อมูลปีปฏิทิน 2557)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ร้อยละของนักศึกษาต่างชาติระดับปริญญาตรีและบัณฑิตศึกษาต่อจำนวนนักศึกษาทั้งหมด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3D40F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จำนวนนักศึกษาชาวต่างชาติทั้งหมด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ต่อ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จำนวนนักศึกษาทั้งหมดในปีการศึกษา 2557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(ข้อมูลปีการศึกษา 2557)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ร้อยละของนักศึกษาทุกระดับที่แลกเปลี่ยนไปและมาต่างประเทศต่อจำนวนนักศึกษาทั้งหมด</w:t>
            </w:r>
          </w:p>
        </w:tc>
        <w:tc>
          <w:tcPr>
            <w:tcW w:w="708" w:type="dxa"/>
          </w:tcPr>
          <w:p w:rsidR="003B1DC9" w:rsidRDefault="003B1DC9" w:rsidP="002D28E3">
            <w:pPr>
              <w:jc w:val="center"/>
            </w:pPr>
            <w:r w:rsidRPr="003D40F1"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ร้อยละของ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จำนวนนักศึกษาแลกเปลี่ยน</w:t>
            </w:r>
            <w:r w:rsidRPr="00783A1A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ไปและมา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ต่างประเทศต่อจำนวนนักศึกษาทั้งหมดทุกระดับการศึกษา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(ข้อมูลปีการศึกษา 2557)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12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สัดส่วนอาจารย์ประจำต่อจำนวนนักศึกษาระดับปริญญาตรี</w:t>
            </w:r>
          </w:p>
        </w:tc>
        <w:tc>
          <w:tcPr>
            <w:tcW w:w="708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>สัดส่วนของอาจารย์ประจำต่อจำนวนนักศึกษาระดับปริญญา</w:t>
            </w:r>
            <w:r w:rsidRPr="00783A1A">
              <w:rPr>
                <w:rFonts w:ascii="TH SarabunPSK" w:hAnsi="TH SarabunPSK" w:cs="TH SarabunPSK"/>
                <w:sz w:val="24"/>
                <w:szCs w:val="24"/>
                <w:u w:val="single"/>
                <w:cs/>
              </w:rPr>
              <w:t>ประจำปีการศึกษา 2557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12.2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สัดส่วนอาจารย์ประจำต่อจำนวนนักศึกษาระดับบัณฑิตศึกษา</w:t>
            </w:r>
          </w:p>
        </w:tc>
        <w:tc>
          <w:tcPr>
            <w:tcW w:w="708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สัดส่วน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ความเหมาะสมของจำนวนอาจารย์ประจำต่อจำนวนนักศึกษาระดับบัณฑิตศึกษา  </w:t>
            </w:r>
          </w:p>
        </w:tc>
      </w:tr>
      <w:tr w:rsidR="003B1DC9" w:rsidRPr="00783A1A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13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B1DC9" w:rsidRPr="00357782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การทำวิจัยร่วมกับมหาวิทยาลัยที่ติดอันดับ </w:t>
            </w:r>
            <w:r w:rsidRPr="00357782">
              <w:rPr>
                <w:rFonts w:ascii="TH SarabunPSK" w:hAnsi="TH SarabunPSK" w:cs="TH SarabunPSK"/>
                <w:sz w:val="24"/>
                <w:szCs w:val="24"/>
              </w:rPr>
              <w:t xml:space="preserve">1-400 </w:t>
            </w: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ของโลก</w:t>
            </w:r>
          </w:p>
        </w:tc>
        <w:tc>
          <w:tcPr>
            <w:tcW w:w="708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การจัดทำวิจัยร่วมกันสถาบันอุดมศึกษาที่ได้รับการจัดอันดับของ </w:t>
            </w:r>
            <w:r w:rsidRPr="00783A1A">
              <w:rPr>
                <w:rFonts w:ascii="TH SarabunPSK" w:hAnsi="TH SarabunPSK" w:cs="TH SarabunPSK"/>
                <w:sz w:val="24"/>
                <w:szCs w:val="24"/>
              </w:rPr>
              <w:t>QS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783A1A">
              <w:rPr>
                <w:rFonts w:ascii="TH SarabunPSK" w:hAnsi="TH SarabunPSK" w:cs="TH SarabunPSK"/>
                <w:sz w:val="24"/>
                <w:szCs w:val="24"/>
              </w:rPr>
              <w:t xml:space="preserve"> World  Ranking  </w:t>
            </w:r>
            <w:r w:rsidRPr="00783A1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ได้รับการจัดอันดับ   ไม่เกิน  400 อันดับ </w:t>
            </w:r>
          </w:p>
        </w:tc>
      </w:tr>
      <w:tr w:rsidR="003B1DC9" w:rsidRPr="00981AC6" w:rsidTr="002D28E3">
        <w:tc>
          <w:tcPr>
            <w:tcW w:w="534" w:type="dxa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57782">
              <w:rPr>
                <w:rFonts w:ascii="TH SarabunPSK" w:hAnsi="TH SarabunPSK" w:cs="TH SarabunPSK"/>
                <w:sz w:val="24"/>
                <w:szCs w:val="24"/>
                <w:cs/>
              </w:rPr>
              <w:t>14.</w:t>
            </w:r>
          </w:p>
        </w:tc>
        <w:tc>
          <w:tcPr>
            <w:tcW w:w="3969" w:type="dxa"/>
          </w:tcPr>
          <w:p w:rsidR="003B1DC9" w:rsidRDefault="003B1DC9" w:rsidP="002D28E3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จำนวนหน่วยงาน/องค์กรของผู้ใช้งานบัณฑิตที่มีชื่อเสียงในระดับชาติ/นานาชาติที่คณะมีกิจกรรมสร้างความสัมพันธ์ด้านวิชาการหรือวิชาชีพ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  <w:p w:rsidR="003B1DC9" w:rsidRPr="00C0798D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องค์กร</w:t>
            </w: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3B1DC9" w:rsidRPr="00981AC6" w:rsidRDefault="003B1DC9" w:rsidP="002D28E3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81AC6">
              <w:rPr>
                <w:rFonts w:cs="TH SarabunPSK" w:hint="cs"/>
                <w:sz w:val="24"/>
                <w:szCs w:val="24"/>
                <w:cs/>
              </w:rPr>
              <w:t xml:space="preserve">วัตถุประสงค์ของตัวชี้วัดนี้เพื่อให้ผู้ใช้งานบัณฑิตมีทัศคติที่ดีต่อบัณฑิตและสถาบัน โดยกิจกรรมสร้างความสัมพันธ์อาจจะรวมถึงการจัดประชุมวิชาการ  การฝึกประสบการณ์  </w:t>
            </w:r>
            <w:proofErr w:type="spellStart"/>
            <w:r w:rsidRPr="00981AC6">
              <w:rPr>
                <w:rFonts w:cs="TH SarabunPSK" w:hint="cs"/>
                <w:sz w:val="24"/>
                <w:szCs w:val="24"/>
                <w:cs/>
              </w:rPr>
              <w:t>สห</w:t>
            </w:r>
            <w:proofErr w:type="spellEnd"/>
            <w:r w:rsidRPr="00981AC6">
              <w:rPr>
                <w:rFonts w:cs="TH SarabunPSK" w:hint="cs"/>
                <w:sz w:val="24"/>
                <w:szCs w:val="24"/>
                <w:cs/>
              </w:rPr>
              <w:t>กิจศึกษา การเยี่ยมผู้ประกอบการ เป็นต้น</w:t>
            </w:r>
          </w:p>
        </w:tc>
      </w:tr>
      <w:tr w:rsidR="003B1DC9" w:rsidRPr="00783A1A" w:rsidTr="002D28E3">
        <w:tc>
          <w:tcPr>
            <w:tcW w:w="4503" w:type="dxa"/>
            <w:gridSpan w:val="2"/>
          </w:tcPr>
          <w:p w:rsidR="003B1DC9" w:rsidRPr="00357782" w:rsidRDefault="003B1DC9" w:rsidP="002D28E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357782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708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4819" w:type="dxa"/>
          </w:tcPr>
          <w:p w:rsidR="003B1DC9" w:rsidRPr="00783A1A" w:rsidRDefault="003B1DC9" w:rsidP="002D28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A72649" w:rsidRDefault="0019087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6.05pt;margin-top:710.35pt;width:540.75pt;height:27.55pt;z-index:251660288;mso-position-horizontal-relative:text;mso-position-vertical-relative:text" stroked="f">
            <v:textbox style="mso-next-textbox:#_x0000_s1028">
              <w:txbxContent>
                <w:p w:rsidR="003B1DC9" w:rsidRPr="00357782" w:rsidRDefault="003B1DC9" w:rsidP="003B1DC9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หมายเหตุ</w:t>
                  </w:r>
                  <w:r>
                    <w:rPr>
                      <w:rFonts w:ascii="TH SarabunPSK" w:hAnsi="TH SarabunPSK" w:cs="TH SarabunPSK"/>
                      <w:b/>
                      <w:bCs/>
                    </w:rPr>
                    <w:t xml:space="preserve">: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ปีการศึกษา 2557 คือ 1 ส.ค. 2557 ถึง 31ก.ค. 2558 / ปีปฏิทิน 2557 คือ 1 ม.ค. 2557 ถึง 31 ธ.ค. 2557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6.05pt;margin-top:-9.15pt;width:545.05pt;height:27.55pt;z-index:251659264;mso-position-horizontal-relative:text;mso-position-vertical-relative:text">
            <v:textbox style="mso-next-textbox:#_x0000_s1027">
              <w:txbxContent>
                <w:p w:rsidR="003B1DC9" w:rsidRPr="00357782" w:rsidRDefault="003B1DC9" w:rsidP="003B1DC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357782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กรอบตัวชี้วัดการประเมินผลข้อตกลงปฏิบัติราชการ มหาวิทยาลัยขอนแก่น ปีงบประมาณ พ.ศ. 2558 ระดับคณะ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99.3pt;margin-top:-54.45pt;width:89.7pt;height:27.15pt;z-index:251658240;mso-position-horizontal-relative:text;mso-position-vertical-relative:text">
            <v:textbox>
              <w:txbxContent>
                <w:p w:rsidR="003B1DC9" w:rsidRPr="00015281" w:rsidRDefault="003B1DC9" w:rsidP="003B1DC9">
                  <w:pP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</w:pPr>
                  <w:r w:rsidRPr="00015281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</w:p>
              </w:txbxContent>
            </v:textbox>
          </v:shape>
        </w:pict>
      </w:r>
    </w:p>
    <w:sectPr w:rsidR="00A72649" w:rsidSect="00DD11E2">
      <w:pgSz w:w="11906" w:h="16838"/>
      <w:pgMar w:top="1440" w:right="1800" w:bottom="1440" w:left="1800" w:header="706" w:footer="706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3B1DC9"/>
    <w:rsid w:val="00190876"/>
    <w:rsid w:val="003051B9"/>
    <w:rsid w:val="003B1DC9"/>
    <w:rsid w:val="0053251B"/>
    <w:rsid w:val="00A21A04"/>
    <w:rsid w:val="00A309A6"/>
    <w:rsid w:val="00A72649"/>
    <w:rsid w:val="00DD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C9"/>
    <w:rPr>
      <w:rFonts w:ascii="AngsanaUPC" w:eastAsia="Times New Roman" w:hAnsi="AngsanaUPC" w:cs="Angsan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2905</Characters>
  <Application>Microsoft Office Word</Application>
  <DocSecurity>0</DocSecurity>
  <Lines>24</Lines>
  <Paragraphs>6</Paragraphs>
  <ScaleCrop>false</ScaleCrop>
  <Company>KhonKaen University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it_clinic</dc:creator>
  <cp:keywords/>
  <dc:description/>
  <cp:lastModifiedBy>it_clinic</cp:lastModifiedBy>
  <cp:revision>2</cp:revision>
  <dcterms:created xsi:type="dcterms:W3CDTF">2014-12-23T01:54:00Z</dcterms:created>
  <dcterms:modified xsi:type="dcterms:W3CDTF">2014-12-23T03:02:00Z</dcterms:modified>
</cp:coreProperties>
</file>